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3" w:rsidRDefault="007B2683" w:rsidP="007B2683">
      <w:pPr>
        <w:keepNext/>
        <w:widowControl/>
        <w:autoSpaceDE w:val="0"/>
        <w:autoSpaceDN w:val="0"/>
        <w:adjustRightInd w:val="0"/>
        <w:spacing w:before="12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В счастье и спорте радуйтесь, дети!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(Театрализованное представление 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для младшего школьного возраста, 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spacing w:after="120"/>
        <w:ind w:firstLine="0"/>
        <w:jc w:val="center"/>
        <w:rPr>
          <w:b/>
          <w:bCs/>
        </w:rPr>
      </w:pPr>
      <w:r>
        <w:rPr>
          <w:b/>
          <w:bCs/>
        </w:rPr>
        <w:t>посвященное открытию детских “Олимпийских” игр)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Действующие лица:</w:t>
      </w:r>
      <w:r>
        <w:t xml:space="preserve"> Зевс, Ника, Деметра, Жрецы-олимпионики, Глашатаи, Краски, Белый город (дети), педагоги, дети – участники номеров.</w:t>
      </w:r>
    </w:p>
    <w:p w:rsidR="007B2683" w:rsidRDefault="007B2683" w:rsidP="007B2683">
      <w:pPr>
        <w:widowControl/>
        <w:autoSpaceDE w:val="0"/>
        <w:autoSpaceDN w:val="0"/>
        <w:adjustRightInd w:val="0"/>
        <w:spacing w:before="120" w:line="252" w:lineRule="auto"/>
        <w:ind w:firstLine="360"/>
        <w:rPr>
          <w:i/>
          <w:iCs/>
        </w:rPr>
      </w:pPr>
      <w:r>
        <w:rPr>
          <w:i/>
          <w:iCs/>
        </w:rPr>
        <w:t>Зал оформлен яркими картинками (на спортивную тему), воздушными шарами в виде радуги; парашютом; цветными флажками. Перед началом представления звучит инструментальная музыка, создающая атмосферу праздника. Это может быть или музыка Жана Мишеля Жара или оркестра под управлением Поля Мориа.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spacing w:after="60"/>
        <w:ind w:firstLine="0"/>
        <w:jc w:val="center"/>
        <w:rPr>
          <w:b/>
          <w:bCs/>
        </w:rPr>
      </w:pPr>
      <w:r>
        <w:rPr>
          <w:b/>
          <w:bCs/>
        </w:rPr>
        <w:t>Пролог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 записи звучат позывные, затем динамичная мелодия группы “Спейс”. На сцене пластическая зарисовка “Олимпионики”: дискобол, метатель копья, человек с обручем, скакалкой, мячом. Далее на помосте появляется крылатая богиня победы – Ника, которая держит в руках лавровую ветвь. Она объявляет о начале праздника.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Ника</w:t>
      </w:r>
      <w:r>
        <w:t xml:space="preserve"> </w:t>
      </w:r>
      <w:r>
        <w:rPr>
          <w:i/>
          <w:iCs/>
        </w:rPr>
        <w:t>(на фоне музыки)</w:t>
      </w:r>
      <w:r>
        <w:t>.  Гласите, глашатаи!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540"/>
      </w:pPr>
      <w:r>
        <w:t>Праздник спортивный,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540"/>
      </w:pPr>
      <w:r>
        <w:t>Сзывайте гостей!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540"/>
      </w:pPr>
      <w:r>
        <w:t>Всей грудью вдохните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540"/>
      </w:pPr>
      <w:r>
        <w:t>Из полой меди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540"/>
      </w:pPr>
      <w:r>
        <w:t>Весть важную, величественную!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 записи звучит стремительная музыка группы “Спейс”. На площадке с двух сторон появляются глашатаи. Они обходят круг и дают сигнал. Звучат фанфары.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Ника.</w:t>
      </w:r>
      <w:r>
        <w:t xml:space="preserve"> Радуйтесь, радуйтесь!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Возглашаем всем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Весть благую,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К спорту приближенную,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В школе зарожденную!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Коль победу выковать сумеете,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На судьбу не взропщите!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Эй, жрецы и жрицы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Храма детского,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275"/>
      </w:pPr>
      <w:r>
        <w:t>Начинайте дело сущее, благородное!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>Блок I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 записи звучат “Сиртаки” (греческая народная музыка). Идет подтанцовка в греческом стиле. Ее исполняют жрецы. После этого жрецы выстраиваются на сценической площадке. Далее следует рассказ об Олимпе.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1-й жрец.</w:t>
      </w:r>
      <w:r>
        <w:t xml:space="preserve">  Высоко на Олимпе,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lastRenderedPageBreak/>
        <w:t>Что скрыта пухом облаков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Пируют боги…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Идет пластическая зарисовка. Легкая ткань имитирует облака. В записи звучит релаксационная музыка, например “Карнеуш”).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2-й жрец.</w:t>
      </w:r>
      <w:r>
        <w:t xml:space="preserve">  На золотом высоком троне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Восседает мужественный Зевс.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У ног его крылатая богиня Ника,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Она пророчит нам победу!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Звучит композиция Вангелиса из к/ф “Христофор Колумб”. Появляется Зевс.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3-й жрец.</w:t>
      </w:r>
      <w:r>
        <w:t xml:space="preserve">  Вот громовержец,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В сад опустившись,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Наказ всем дал!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Зевс</w:t>
      </w:r>
      <w:r>
        <w:t xml:space="preserve"> </w:t>
      </w:r>
      <w:r>
        <w:rPr>
          <w:i/>
          <w:iCs/>
        </w:rPr>
        <w:t>(величественно)</w:t>
      </w:r>
      <w:r>
        <w:t>.  Я на добро всех вас благословляю,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Берите славный мой “Арго”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И в даль плывите,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Найдите Белый город,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Где все белым-бело.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Народ веселый и умелый.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Помочь вы сможете беде.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Пусть радуга поможет вам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255"/>
      </w:pPr>
      <w:r>
        <w:t>Осуществить прекрасный план!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Жрецы.</w:t>
      </w:r>
      <w:r>
        <w:t xml:space="preserve"> Готовы мы, великий Зевс!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Зевс.</w:t>
      </w:r>
      <w:r>
        <w:t xml:space="preserve"> Из рук богини Ники возьмете кисть чудесную, пламенем Олимпа освещенную. Она поможет вам. Ну что ж, немедленно плывите!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 записи звучит один куплет и припев песни “Арго”, муз. А. Басилая, сл. Ю. Ряшенцева. Идет пластическая зарисовка с подтанцовкой, в ходе которой имитируется при помощи ткани и определенных движений путешествие жрецов.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>Блок II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 записи звучит инструментальная композиция в исполнении оркестра П. Мориа, на фоне которой дети в белых балахонах читают стихи “Белый город”. Затем выстраиваются полукругом. Это “Белый город”. На фоне музыки “Арго”, муз. А. Басилая, сл. Ю. Ряшенцева, появляются жрецы. Они видят “Белый город”.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4-й жрец.</w:t>
      </w:r>
      <w:r>
        <w:t xml:space="preserve">  Белый город! Белый, белый!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 xml:space="preserve">5-й жрец. </w:t>
      </w:r>
      <w:r>
        <w:t xml:space="preserve"> Чистый город! Чистый, чистый!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6-й жрец.</w:t>
      </w:r>
      <w:r>
        <w:t xml:space="preserve">  Хоть он чист, но не лучист!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7-й жрец.</w:t>
      </w:r>
      <w:r>
        <w:t xml:space="preserve">  Кисть волшебную возьмем,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>Раз – взмахнем и два – взмахнем!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 xml:space="preserve">8-й жрец. </w:t>
      </w:r>
      <w:r>
        <w:t xml:space="preserve"> Краски на помощь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t xml:space="preserve">Город раскрасить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1845"/>
      </w:pPr>
      <w:r>
        <w:lastRenderedPageBreak/>
        <w:t>Мы позовем!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Вращают парашют. Звучит инструментальная музыка Гр. Гладкова “Белый город”.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Жрецы</w:t>
      </w:r>
      <w:r>
        <w:t xml:space="preserve"> </w:t>
      </w:r>
      <w:r>
        <w:rPr>
          <w:i/>
          <w:iCs/>
        </w:rPr>
        <w:t>(вместе)</w:t>
      </w:r>
      <w:r>
        <w:t>. Один, два, три, четыре, пять,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700"/>
      </w:pPr>
      <w:r>
        <w:t>Начинаем заклинать.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700"/>
      </w:pPr>
      <w:r>
        <w:t>Помоги нам, кисть, скорей.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700"/>
      </w:pPr>
      <w:r>
        <w:t>Присылай своих друзей.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700"/>
      </w:pPr>
      <w:r>
        <w:t>Белый город расколдуем,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700"/>
      </w:pPr>
      <w:r>
        <w:t>Ребятишек очаруем!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Вращение усиливается. Звучит песня “В каждом маленьком ребенке”, муз. А. Макаревича, сл. Г. Остера. На сценической площадке появляются краски. Они исполняют веселый танец. Затем выстраиваются полукругом и ведут рассказ о программе “Радуга” в стихах (на фоне веселой музыки Гр. Гладкова “Картины”).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 xml:space="preserve">Красная краска. </w:t>
      </w:r>
      <w:r>
        <w:t xml:space="preserve"> Я, краска красная,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970"/>
      </w:pPr>
      <w:r>
        <w:t>Горячая и ясная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970"/>
      </w:pPr>
      <w:r>
        <w:t>Приоритетная,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970"/>
      </w:pPr>
      <w:r>
        <w:t>Прекрасная!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970"/>
      </w:pPr>
      <w:r>
        <w:t>От разминки у ребят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970"/>
      </w:pPr>
      <w:r>
        <w:t>Щеки пламенем горят!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Оранжевая краска.</w:t>
      </w:r>
      <w:r>
        <w:t xml:space="preserve"> Оранжевая краска,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405"/>
      </w:pPr>
      <w:r>
        <w:t>Если желтый с красным!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405"/>
      </w:pPr>
      <w:r>
        <w:t>Очень цвет нарядный,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</w:pPr>
      <w:r>
        <w:t>Яркий и приятный!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</w:pPr>
      <w:r>
        <w:t>Для игры я создана,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</w:pPr>
      <w:r>
        <w:t>В радость детям дадена!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  <w:rPr>
          <w:i/>
          <w:iCs/>
        </w:rPr>
      </w:pPr>
      <w:r>
        <w:rPr>
          <w:i/>
          <w:iCs/>
        </w:rPr>
        <w:t>На очереди краска желтая. Она с нетерпением ожидает, когда ей предоставят слово.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Желтая краска.</w:t>
      </w:r>
      <w:r>
        <w:t xml:space="preserve">  Желтая краска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835"/>
      </w:pPr>
      <w:r>
        <w:t>Всем очень нужна!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835"/>
      </w:pPr>
      <w:r>
        <w:t>Для солнышка – днем,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835"/>
      </w:pPr>
      <w:r>
        <w:t>Для звездочек – ночью!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835"/>
      </w:pPr>
      <w:r>
        <w:t>В рисовании необходима,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835"/>
      </w:pPr>
      <w:r>
        <w:t>Не пройти, конечно, мимо!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Зеленая краска.</w:t>
      </w:r>
      <w:r>
        <w:t xml:space="preserve">   Веселый кузнечик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Ко мне прискакал.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Я краски зеленой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Кузнечику дал!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Потом и лягушка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Ко мне приходила!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Окрасил я травку,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Листву, крокодила!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Голубая краска.</w:t>
      </w:r>
      <w:r>
        <w:t xml:space="preserve">  Голубой, не сильно синий.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lastRenderedPageBreak/>
        <w:t>Живу повсюду в этом мире!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Синей речкой разольюсь,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Синей тучкой растворюсь!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Музыкальною дорожкой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970"/>
      </w:pPr>
      <w:r>
        <w:t>Для ребят я обернусь!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Синяя краска.</w:t>
      </w:r>
      <w:r>
        <w:t xml:space="preserve">  Синее небо, синяя речка,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Синий цветок – василек полевой!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Синий в траве звенит колокольчик,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Над окружающей синей средой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Песенка льется над головой!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Глядя на синее, речь развивается,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Синяя краска пусть не кончается!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Фиолетовая краска.</w:t>
      </w:r>
      <w:r>
        <w:t xml:space="preserve"> Фиолетовая краска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540"/>
      </w:pPr>
      <w:r>
        <w:t>Очень скромная,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540"/>
      </w:pPr>
      <w:r>
        <w:t>Хоть и достаточно темная,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540"/>
      </w:pPr>
      <w:r>
        <w:t>В математике нужна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540"/>
      </w:pPr>
      <w:r>
        <w:t>И в грамматике важна!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  <w:rPr>
          <w:i/>
          <w:iCs/>
        </w:rPr>
      </w:pPr>
      <w:r>
        <w:rPr>
          <w:i/>
          <w:iCs/>
        </w:rPr>
        <w:t>На каждый цвет дети распахивают туники, в которые они одеты. Внутри – туника соответствующего цвета. Далее следует сцена “Смешение красок”. Звучит тема “Радуги-дуги”, тема песни “Живет повсюду красота”, муз. Ю. Антонова. Идет пластическая зарисовка, в ходе которой жрецы и дети читают стихи о радуге.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Жрецы и дети.</w:t>
      </w:r>
      <w:r>
        <w:t xml:space="preserve"> И над полем, и над лесом,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Словно дружно на парад,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Краски вдруг засуетились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И построились все в ряд.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Чудо-чудное сверкает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Будто мост волшебный встал!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Над рекою, над холмами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К солнцу путь нам указав,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Это радуга-дуга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Позвала сюда цвета!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Улыбалось все вокруг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И светлее стало вдруг!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Становитесь скорей вместе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2700"/>
      </w:pPr>
      <w:r>
        <w:t>С песней, пляской в общий круг!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  <w:rPr>
          <w:i/>
          <w:iCs/>
        </w:rPr>
      </w:pPr>
      <w:r>
        <w:rPr>
          <w:i/>
          <w:iCs/>
        </w:rPr>
        <w:t>Яркий хореографический номер в исполнении детей. Песня Гр. Гладкова “Разноцветные моря”.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spacing w:before="120" w:line="244" w:lineRule="auto"/>
        <w:ind w:firstLine="0"/>
        <w:jc w:val="center"/>
        <w:rPr>
          <w:b/>
          <w:bCs/>
        </w:rPr>
      </w:pPr>
      <w:r>
        <w:rPr>
          <w:b/>
          <w:bCs/>
        </w:rPr>
        <w:t>Блок III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60"/>
        <w:rPr>
          <w:i/>
          <w:iCs/>
        </w:rPr>
      </w:pPr>
      <w:r>
        <w:rPr>
          <w:i/>
          <w:iCs/>
        </w:rPr>
        <w:t>Дети на площадке, выстроившись полукругом, читают стихи о спорте и физкультуре в школе.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МОУ №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Системная работа: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Главная забота –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lastRenderedPageBreak/>
        <w:t>Здоровье ребятишек –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Девчонок и мальчишек.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В МОУ воспитатели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Доки-мастера.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Могут тон другим задать –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Творческие методы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В работе показать.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Для воспитания культуры,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Культуры-физкультуры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С спортом надо крепко дружить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И им очень дорожить.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Спорт нам очень помогает,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На путь нужный наставляет.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Красоту, движений взлет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44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 xml:space="preserve">И здоровье нам дает.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Доброю традициею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Стали Дни здоровья,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Праздники спортивные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405"/>
        <w:rPr>
          <w:sz w:val="24"/>
          <w:szCs w:val="24"/>
        </w:rPr>
      </w:pPr>
      <w:r>
        <w:rPr>
          <w:sz w:val="24"/>
          <w:szCs w:val="24"/>
        </w:rPr>
        <w:t>Физкультурно-коллективные.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После стихов раздается торжественный музыкальный акцент. Жрецы и дети выстраиваются в живой коридор. Входят жрицы.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1-я жрица.</w:t>
      </w:r>
      <w:r>
        <w:t xml:space="preserve"> Внимание! Внимание!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Наступает важный и ответственный момент! Встречаем Верховную Жрицу храма (директора школы №…).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Под торжественную музыку выходит Верховная Жрица (директор школы №…), проходит по живому коридору. Далее следует выступление – речь директора школы. После этого на площадку вносят имитацию олимпийского огня (из ткани). В записи звучит торжественная музыка. Дети танцуют, изображая языки пламени. В конце танцевальной композиции поднимают флаг с изображением олимпийских колец. Звучат фанфары. Все аплодируют.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Верховная Жрица.</w:t>
      </w:r>
      <w:r>
        <w:t xml:space="preserve"> Олимпийские игры в школе №… объявляются открытыми.</w:t>
      </w:r>
    </w:p>
    <w:p w:rsidR="007B2683" w:rsidRDefault="007B2683" w:rsidP="007B2683">
      <w:pPr>
        <w:keepNext/>
        <w:widowControl/>
        <w:autoSpaceDE w:val="0"/>
        <w:autoSpaceDN w:val="0"/>
        <w:adjustRightInd w:val="0"/>
        <w:spacing w:before="120"/>
        <w:ind w:firstLine="0"/>
        <w:jc w:val="center"/>
        <w:rPr>
          <w:b/>
          <w:bCs/>
        </w:rPr>
      </w:pPr>
      <w:r>
        <w:rPr>
          <w:b/>
          <w:bCs/>
        </w:rPr>
        <w:t>Финал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В записи звучит тема богини Деметры (музыка группы “Эра”). Она, сделав круг почета, становится на постамент. В записи звучат слова: “Деметра! Таинств пресвятых, царица, нам сопутствуй ты! Благословение твое скорее жаждем все услышать!”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Деметра.</w:t>
      </w:r>
      <w:r>
        <w:t xml:space="preserve"> Я – богиня Земли и плодородия, Деметра, даю благословение этому храму детства на долгие лета!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Пусть ваше благое дело растет!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Пусть ваше дело укрепляется!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А мальчишки и девчонки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Здоровьем наполняются! 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Во веки веков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2835"/>
        <w:rPr>
          <w:sz w:val="24"/>
          <w:szCs w:val="24"/>
        </w:rPr>
      </w:pPr>
      <w:r>
        <w:rPr>
          <w:sz w:val="24"/>
          <w:szCs w:val="24"/>
        </w:rPr>
        <w:t>Да будет так!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lastRenderedPageBreak/>
        <w:t>Звучит гимн школы. Танец с шарами, самолетиками, на которых написаны пожелания от коллектива школы. В финале все участники бросают в зал шары и самолетики. Всеобщее ликование.</w:t>
      </w:r>
    </w:p>
    <w:p w:rsidR="007B2683" w:rsidRDefault="007B2683" w:rsidP="007B2683">
      <w:pPr>
        <w:widowControl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Реквизиты к представлению.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1. Диск (летающая тарелка).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2. Копье.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3. Обруч.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4. Скакалка.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5. Мяч.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6. Лавровая ветвь.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7. Труба глашатая – 2 шт.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8. Белое и голубое полотнище из легкой ткани по 2 метра каждое.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9. Корабль “Арго”, нарисованный на ткани.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10. Парашют “Белый город”.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11. Для красок разноцветные полотна ткани, каждое по 1 метру.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12. Флаг с олимпийскими кольцами.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13. Олимпийский огонь.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14. Полотнища из легкой красной ткани 1,5 м х 4 шт. для танца “Олимпийский огонь”.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15. Воздушные шары.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t>16. Самолетики.</w:t>
      </w:r>
    </w:p>
    <w:p w:rsidR="007B2683" w:rsidRDefault="007B2683" w:rsidP="007B2683">
      <w:pPr>
        <w:widowControl/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Костюмы героев представления.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Зевс</w:t>
      </w:r>
      <w:r>
        <w:t xml:space="preserve"> – тога греческая (из большого полотнища ткани), греческие сандалии, кудрявый темный парик, борода.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Ника</w:t>
      </w:r>
      <w:r>
        <w:t xml:space="preserve"> – длинный хитон, лавровый венок, крылья, древнегреческие сандалии, высокая греческая прическа.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Деметра</w:t>
      </w:r>
      <w:r>
        <w:t xml:space="preserve"> – длинный хитон, лавровый венок, древнегреческие сандалии, высокая прическа.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Жрецы</w:t>
      </w:r>
      <w:r>
        <w:t>-олимпионики – короткие хитоны (до колена), лавровые ветви, прикрепленные в волосах, древнегреческие сандалии.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Глашатаи</w:t>
      </w:r>
      <w:r>
        <w:t xml:space="preserve"> – голубые накидки, балетки, просторные брючки, древнегреческие прически (возможно использование парашютов).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Краски</w:t>
      </w:r>
      <w:r>
        <w:t xml:space="preserve"> – кофточки соответственно цвету изображаемой краски, черные брюки, носки под цвет краски, черные ботиночки, на голове береты в тон каждой из красок.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Дети, изображающие “Белый город”</w:t>
      </w:r>
      <w:r>
        <w:t xml:space="preserve"> – туники сверху белые, внутри цветные, сандалии греческие, на голове ободок с изображением “Белого города”.</w:t>
      </w:r>
    </w:p>
    <w:p w:rsidR="007B2683" w:rsidRDefault="007B2683" w:rsidP="007B2683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Педагоги</w:t>
      </w:r>
      <w:r>
        <w:t xml:space="preserve"> – любая праздничная одежда, соответствующая жанру данного мероприятия.</w:t>
      </w:r>
    </w:p>
    <w:p w:rsidR="007B2683" w:rsidRDefault="007B2683" w:rsidP="007B2683">
      <w:pPr>
        <w:ind w:firstLine="0"/>
      </w:pPr>
      <w:r>
        <w:rPr>
          <w:b/>
          <w:bCs/>
        </w:rPr>
        <w:t>Дети</w:t>
      </w:r>
      <w:r>
        <w:t xml:space="preserve"> – участники концертных номеров – костюмы.</w:t>
      </w:r>
    </w:p>
    <w:p w:rsidR="007B2683" w:rsidRDefault="007B2683" w:rsidP="007B2683">
      <w:pPr>
        <w:ind w:firstLine="0"/>
      </w:pPr>
    </w:p>
    <w:p w:rsidR="002368E2" w:rsidRDefault="002368E2">
      <w:bookmarkStart w:id="0" w:name="_GoBack"/>
      <w:bookmarkEnd w:id="0"/>
    </w:p>
    <w:sectPr w:rsidR="002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E4"/>
    <w:rsid w:val="002368E2"/>
    <w:rsid w:val="007B2683"/>
    <w:rsid w:val="008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2014-01-16T06:49:00Z</dcterms:created>
  <dcterms:modified xsi:type="dcterms:W3CDTF">2014-01-16T06:49:00Z</dcterms:modified>
</cp:coreProperties>
</file>